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472DAA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72DAA" w:rsidRDefault="009F2061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72DAA" w:rsidRDefault="009F2061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472DAA" w:rsidRDefault="009F2061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472DAA"/>
    <w:p w:rsidR="00472DAA" w:rsidRDefault="009F206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472DAA" w:rsidRDefault="009F206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ОП.03 Технические измерения, допуски</w:t>
      </w:r>
    </w:p>
    <w:p w:rsidR="00472DAA" w:rsidRDefault="009F2061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5A31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472DAA" w:rsidRDefault="009F206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82528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1"/>
    </w:p>
    <w:p w:rsidR="00472DAA" w:rsidRDefault="009F206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СОДЕРЖАНИЕ ПРОГРАММЫ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ДИСЦИПЛИНЫ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2.1. Трудоемкость освоения дисциплины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2.2. Содержание дисцип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лины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2.3. Курсовой проект (работа)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ДИСЦИПЛИНЫ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3.1. Материально-техническ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ое обеспечение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72DAA" w:rsidRDefault="009F20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9" w:tooltip="#_Toc156825299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  освоения ДИСЦИПЛИНЫ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9F2061">
      <w:pPr>
        <w:pStyle w:val="docdata"/>
        <w:keepNext/>
        <w:spacing w:before="0" w:beforeAutospacing="0" w:after="120" w:afterAutospacing="0"/>
        <w:jc w:val="center"/>
      </w:pPr>
      <w:bookmarkStart w:id="2" w:name="_Toc156294566"/>
      <w:bookmarkStart w:id="3" w:name="_Toc156825288"/>
      <w:bookmarkEnd w:id="2"/>
      <w:r>
        <w:rPr>
          <w:b/>
          <w:bCs/>
          <w:color w:val="000000"/>
        </w:rPr>
        <w:lastRenderedPageBreak/>
        <w:t>1.</w:t>
      </w:r>
      <w:bookmarkEnd w:id="3"/>
      <w:r>
        <w:rPr>
          <w:b/>
          <w:bCs/>
          <w:color w:val="000000"/>
        </w:rPr>
        <w:t>ОБЩАЯ ХАРАКТЕРИСТИКА РАБОЧЕЙ ПРОГРАММЫ УЧЕБНОЙ ДИСЦИПЛИНЫ</w:t>
      </w:r>
    </w:p>
    <w:p w:rsidR="00472DAA" w:rsidRDefault="009F20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ОП.03 Технические измерения, допуски</w:t>
      </w:r>
    </w:p>
    <w:p w:rsidR="00472DAA" w:rsidRDefault="009F206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472DAA" w:rsidRDefault="009F206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«ОП 03. Технические измерения, допуски»: формирование теоретических знаний 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рактических навыков по анализу чертежей и технической документации, выполнению расчетов величин размеров и допуска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Дисциплина «ОП.03 Технические измерения, допуски» включена в обязательную часть общепрофессионального цикла 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2DAA" w:rsidRDefault="009F206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72DAA" w:rsidRDefault="009F206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472DAA" w:rsidRDefault="009F206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472DAA" w:rsidRDefault="009F206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472DAA" w:rsidRDefault="009F2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7"/>
        <w:gridCol w:w="3669"/>
        <w:gridCol w:w="4235"/>
      </w:tblGrid>
      <w:tr w:rsidR="00472DAA">
        <w:trPr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ОК,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472DAA">
        <w:trPr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анализировать чертежи, техническую документацию;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определять предельные отклонения размеров;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выполнять расчеты величин предельных размеров и допуска по данным чертежа и определять годность заданных размеров;</w:t>
            </w:r>
          </w:p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применять контрольно-измерительные приборы и инструменты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основы стандартизации, взаимозаменяемости, качества продукции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систему допусков и посадок 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параметры шероховатости; 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сведения о сопряжениях в машиностроении;</w:t>
            </w:r>
          </w:p>
          <w:p w:rsidR="00472DAA" w:rsidRDefault="009F2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устройство, назначение, правила настройки контрольно-измерительных инструментов;</w:t>
            </w:r>
          </w:p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и средства контроля обработанных поверхностей</w:t>
            </w:r>
          </w:p>
        </w:tc>
      </w:tr>
    </w:tbl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DAA" w:rsidRDefault="00472DAA">
      <w:pPr>
        <w:rPr>
          <w:rFonts w:ascii="Times New Roman" w:hAnsi="Times New Roman" w:cs="Times New Roman"/>
          <w:b/>
          <w:sz w:val="24"/>
          <w:szCs w:val="24"/>
        </w:rPr>
      </w:pPr>
    </w:p>
    <w:p w:rsidR="00472DAA" w:rsidRDefault="009F206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472DAA" w:rsidRDefault="009F2061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84"/>
        <w:gridCol w:w="3118"/>
        <w:gridCol w:w="2977"/>
      </w:tblGrid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в форме практ. подготовки</w:t>
            </w:r>
          </w:p>
        </w:tc>
      </w:tr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Курсовой проект (работа)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72DAA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DAA" w:rsidRDefault="009F20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jc w:val="center"/>
        <w:rPr>
          <w:rFonts w:ascii="Times New Roman" w:hAnsi="Times New Roman" w:cs="Times New Roman"/>
          <w:sz w:val="24"/>
          <w:szCs w:val="24"/>
        </w:rPr>
        <w:sectPr w:rsidR="00472D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DAA" w:rsidRDefault="009F2061">
      <w:pPr>
        <w:rPr>
          <w:rFonts w:ascii="Times New Roman" w:hAnsi="Times New Roman" w:cs="Times New Roman"/>
          <w:b/>
          <w:bCs/>
          <w:color w:val="000000"/>
        </w:rPr>
      </w:pPr>
      <w:r>
        <w:rPr>
          <w:rStyle w:val="1692"/>
          <w:rFonts w:ascii="Times New Roman" w:hAnsi="Times New Roman" w:cs="Times New Roman"/>
          <w:b/>
          <w:bCs/>
          <w:color w:val="000000"/>
        </w:rPr>
        <w:lastRenderedPageBreak/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>дисциплины</w:t>
      </w:r>
    </w:p>
    <w:tbl>
      <w:tblPr>
        <w:tblW w:w="15007" w:type="dxa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7"/>
        <w:gridCol w:w="51"/>
        <w:gridCol w:w="7385"/>
        <w:gridCol w:w="2126"/>
        <w:gridCol w:w="2268"/>
      </w:tblGrid>
      <w:tr w:rsidR="00472DAA">
        <w:trPr>
          <w:trHeight w:val="903"/>
          <w:tblCellSpacing w:w="0" w:type="dxa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 учебного материала, практических и лабораторных занятий</w:t>
            </w:r>
          </w:p>
          <w:p w:rsidR="00472DAA" w:rsidRDefault="0047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DAA" w:rsidRDefault="009F2061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Объем, ак. ч. /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  в том числе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  в форме практической подготовки,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  ак. ч.</w:t>
            </w:r>
          </w:p>
          <w:p w:rsidR="00472DAA" w:rsidRDefault="0047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DAA" w:rsidRDefault="009F2061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  <w:p w:rsidR="00472DAA" w:rsidRDefault="0047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Технические измерения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 Основы стандартизации и взаимозаменяемости.  Качество продукции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rHeight w:val="253"/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Нормативно-правовая основа стандартизации. Документы в области стандартизации. Структуры и содержания стандартов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Взаимозаменяемость и её виды. Функциональная взаимозаменяемость. Качество промышленной продукции. Управление качеством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rHeight w:val="73"/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1. Изучение структуры и содержания стандартов ЕСКД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1.2. Основные сведения о размерах и сопряжениях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rHeight w:val="253"/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номинального размера, предельных отклонений, предельных размеров, допуска на размер. Графическое изображение поля допуска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годности действительных размеров, характера брака. Определение зазоров и натягов. Определение характера соединения деталей по выполненным расчетам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группы посадок по чертежам сопрягаемых деталей. Графическое изображение полей допусков сопрягаемых деталей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rHeight w:val="161"/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2. Единая система допусков и посадок (ЕСДП).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2. Допуски и посадки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 Допуски формы и расположения поверхностей.  Шероховатость поверхности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Допуски формы и расположения поверхностей. Определение точности формы детали. Технические требования формы деталей на чертежах. Допуски отклонения и измерения отклонений расположения поверхностей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09 </w:t>
            </w:r>
          </w:p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3. Волнистость и шероховатость поверхности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2.2. Основы технических измерений и средства измерений линейных размеров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     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Метрология. Методы измерения. Погрешность измерения. Универсальные измерительные средства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4. Перевод единиц измерения в СИ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5. Изучение устройства микрометрических измерительных средств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2.3. Измерений углов и конусов. Контроль соединений и передач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rHeight w:val="253"/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Измерение углов и конусов. Контроль соединений и передач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472DAA" w:rsidRDefault="009F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</w:p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Допуски углов и конусов. Преимущества  назначение конических соединений. Регламентирование угловых размеров.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rHeight w:val="1161"/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измерения углов и конусов. Обозначения гладких конусов на чертежах (ГОСТ 2.320-82)</w:t>
            </w:r>
          </w:p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Изучение устройства универсального угломера и  его технологических возможностей.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6. Техника измерения универсальным угломером. Средства контроля и измерений резьбы. Техника измерений.  Набор резьбовых шаблонов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32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472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по теме: Измерение углов и конусов. Контроль соединений и передач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2DAA">
        <w:trPr>
          <w:tblCellSpacing w:w="0" w:type="dxa"/>
        </w:trPr>
        <w:tc>
          <w:tcPr>
            <w:tcW w:w="10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9F2061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DAA" w:rsidRDefault="00472DAA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472DAA" w:rsidRDefault="00472DAA">
      <w:pPr>
        <w:rPr>
          <w:rFonts w:ascii="Times New Roman" w:hAnsi="Times New Roman" w:cs="Times New Roman"/>
          <w:sz w:val="24"/>
          <w:szCs w:val="24"/>
        </w:rPr>
        <w:sectPr w:rsidR="00472DA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72DAA" w:rsidRDefault="009F2061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3. Условия реализации ДИСЦИПЛИНЫ</w:t>
      </w:r>
    </w:p>
    <w:p w:rsidR="00472DAA" w:rsidRDefault="009F2061">
      <w:pPr>
        <w:pStyle w:val="af2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Лаборатория «Материаловедения и технических измерений», оснащенная в соответствии с приложением 3 ПОП-П. </w:t>
      </w:r>
    </w:p>
    <w:p w:rsidR="00472DAA" w:rsidRDefault="009F2061">
      <w:pPr>
        <w:pStyle w:val="af2"/>
        <w:spacing w:before="0" w:beforeAutospacing="0" w:after="0" w:afterAutospacing="0"/>
      </w:pPr>
      <w:r>
        <w:t> </w:t>
      </w:r>
    </w:p>
    <w:p w:rsidR="00472DAA" w:rsidRDefault="009F2061">
      <w:pPr>
        <w:pStyle w:val="af2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  <w:r>
        <w:t> 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rPr>
          <w:b/>
          <w:bCs/>
          <w:color w:val="000000"/>
        </w:rPr>
        <w:t>3.2.1. Основные печатные издания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 Зайцев С.А. Технические измерения: учебник для студ. учреждений сред.п</w:t>
      </w:r>
      <w:r>
        <w:rPr>
          <w:color w:val="000000"/>
        </w:rPr>
        <w:t>роф.образования /С.А.Зайцев, А.Н.Толстов. – 3-е изд.испр.-М.: Издательский центр Академия, 2019.-368с. (электронный вариант).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</w:pPr>
      <w:r>
        <w:t> 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Основные электронные издания 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 Рачков, М. Ю.  Технические измерения и приборы : учебник и практикум для среднего профес</w:t>
      </w:r>
      <w:r>
        <w:rPr>
          <w:color w:val="000000"/>
        </w:rPr>
        <w:t>сионального образования / М. Ю. Рачков. — 3-е изд., испр. и доп. — Москва : Издательство Юрайт, 2023. — 151 с. — (Профессиональное образование). — ISBN 978-5-534-10718-0. — Текст : электронный // Образовательная платформа Юрайт [сайт]. — URL: https://urait</w:t>
      </w:r>
      <w:r>
        <w:rPr>
          <w:color w:val="000000"/>
        </w:rPr>
        <w:t>.ru/bcode/517984 (дата обращения: 02.08.2023).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 Шишмарёв, В. Ю.  Технические измерения и приборы : учебник для среднего профессионального образования / В. Ю. Шишмарёв. — 3-е изд., перераб. и доп. — Москва : Издательство Юрайт, 2023. — 377 с. — (Профессио</w:t>
      </w:r>
      <w:r>
        <w:rPr>
          <w:color w:val="000000"/>
        </w:rPr>
        <w:t>нальное образование). — ISBN 978-5-534-11997-8. — Текст : электронный // Образовательная платформа Юрайт [сайт]. — URL: https://urait.ru/bcode/517964 (дата обращения: 02.08.2023).</w:t>
      </w:r>
    </w:p>
    <w:p w:rsidR="00472DAA" w:rsidRDefault="009F2061">
      <w:pPr>
        <w:pStyle w:val="af2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p w:rsidR="00472DAA" w:rsidRDefault="009F206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0"/>
        <w:gridCol w:w="3544"/>
        <w:gridCol w:w="2552"/>
      </w:tblGrid>
      <w:tr w:rsidR="00472DAA">
        <w:trPr>
          <w:trHeight w:val="51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72DAA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472DAA" w:rsidRDefault="009F2061">
            <w:pPr>
              <w:pStyle w:val="docdata"/>
              <w:spacing w:before="0" w:beforeAutospacing="0" w:after="0" w:afterAutospacing="0"/>
            </w:pPr>
            <w:r>
              <w:t> </w:t>
            </w:r>
            <w:r>
              <w:rPr>
                <w:color w:val="000000"/>
              </w:rPr>
              <w:t>- основы стандартизации, взаимозаменяемости, качества продукции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 xml:space="preserve">систему допусков и посадок 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 xml:space="preserve">- параметры шероховатости; 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основные сведения о сопряжениях в машиностроении;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устройство, назначение, правила настройки контрольно-измерительных инструментов;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методы и средства контроля обработанных поверхностей</w:t>
            </w:r>
          </w:p>
          <w:p w:rsidR="00472DAA" w:rsidRDefault="00472D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правильность выбора и применения способов решения профессиональных задач;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грамотное составление плана практическо</w:t>
            </w:r>
            <w:r>
              <w:rPr>
                <w:color w:val="000000"/>
              </w:rPr>
              <w:t>й  работы;</w:t>
            </w:r>
          </w:p>
          <w:p w:rsidR="00472DAA" w:rsidRDefault="00472D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472DAA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472DAA" w:rsidRDefault="009F2061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>- анализировать чертежи, техническую документацию;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определять предельные отклонения размеров;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выполнять расчеты величин предельных размеров и допуска по данным чертежа и определять годность заданных размеров;</w:t>
            </w:r>
          </w:p>
          <w:p w:rsidR="00472DAA" w:rsidRDefault="009F2061">
            <w:pPr>
              <w:pStyle w:val="af2"/>
              <w:spacing w:before="0" w:beforeAutospacing="0" w:after="0" w:afterAutospacing="0"/>
            </w:pPr>
            <w:r>
              <w:rPr>
                <w:color w:val="000000"/>
              </w:rPr>
              <w:t>- применять контрольно-измерительные приборы и инструменты</w:t>
            </w:r>
          </w:p>
          <w:p w:rsidR="00472DAA" w:rsidRDefault="00472D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pStyle w:val="docdata"/>
              <w:spacing w:before="0" w:beforeAutospacing="0" w:after="0" w:afterAutospacing="0"/>
              <w:jc w:val="both"/>
            </w:pPr>
            <w:r>
              <w:t> </w:t>
            </w:r>
            <w:r>
              <w:rPr>
                <w:color w:val="000000"/>
              </w:rPr>
              <w:t>- соответствие нормативам и последовательности выполнения тех или иных видов р</w:t>
            </w:r>
            <w:r>
              <w:rPr>
                <w:color w:val="000000"/>
              </w:rPr>
              <w:t>абот;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демонстрация правильной последовательности выполнения действий во время выполнения практических работ;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организация рабочего места в соответствии с выполняемой работой и требованиями охраны труда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  выбор оборудования, материалов, инструментов в соответствии с требованиями техники безопасности и видами работ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своевременное представление выполненных заданий</w:t>
            </w:r>
          </w:p>
          <w:p w:rsidR="00472DAA" w:rsidRDefault="009F2061">
            <w:pPr>
              <w:pStyle w:val="af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  самоконтроль и самоанализ при выполнении самостоятельных  работ</w:t>
            </w:r>
          </w:p>
          <w:p w:rsidR="00472DAA" w:rsidRDefault="00472D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пертное наблюдение выполнения практических работ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72DAA" w:rsidRDefault="009F206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472DAA" w:rsidRDefault="00472DAA">
      <w:pPr>
        <w:rPr>
          <w:rFonts w:ascii="Times New Roman" w:hAnsi="Times New Roman" w:cs="Times New Roman"/>
          <w:sz w:val="24"/>
          <w:szCs w:val="24"/>
        </w:rPr>
      </w:pPr>
    </w:p>
    <w:sectPr w:rsidR="00472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61" w:rsidRDefault="009F2061">
      <w:pPr>
        <w:spacing w:after="0" w:line="240" w:lineRule="auto"/>
      </w:pPr>
      <w:r>
        <w:separator/>
      </w:r>
    </w:p>
  </w:endnote>
  <w:endnote w:type="continuationSeparator" w:id="0">
    <w:p w:rsidR="009F2061" w:rsidRDefault="009F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61" w:rsidRDefault="009F2061">
      <w:pPr>
        <w:spacing w:after="0" w:line="240" w:lineRule="auto"/>
      </w:pPr>
      <w:r>
        <w:separator/>
      </w:r>
    </w:p>
  </w:footnote>
  <w:footnote w:type="continuationSeparator" w:id="0">
    <w:p w:rsidR="009F2061" w:rsidRDefault="009F2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DAA"/>
    <w:rsid w:val="00472DAA"/>
    <w:rsid w:val="005A3143"/>
    <w:rsid w:val="009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Pr>
      <w:color w:val="0000FF"/>
      <w:u w:val="single"/>
    </w:rPr>
  </w:style>
  <w:style w:type="character" w:styleId="af4">
    <w:name w:val="footnote reference"/>
    <w:basedOn w:val="a0"/>
    <w:uiPriority w:val="99"/>
    <w:semiHidden/>
    <w:unhideWhenUsed/>
  </w:style>
  <w:style w:type="paragraph" w:styleId="af5">
    <w:name w:val="footnote text"/>
    <w:basedOn w:val="a"/>
    <w:link w:val="af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92">
    <w:name w:val="1692"/>
    <w:basedOn w:val="a0"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Pr>
      <w:color w:val="0000FF"/>
      <w:u w:val="single"/>
    </w:rPr>
  </w:style>
  <w:style w:type="character" w:styleId="af4">
    <w:name w:val="footnote reference"/>
    <w:basedOn w:val="a0"/>
    <w:uiPriority w:val="99"/>
    <w:semiHidden/>
    <w:unhideWhenUsed/>
  </w:style>
  <w:style w:type="paragraph" w:styleId="af5">
    <w:name w:val="footnote text"/>
    <w:basedOn w:val="a"/>
    <w:link w:val="af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92">
    <w:name w:val="1692"/>
    <w:basedOn w:val="a0"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1398</Words>
  <Characters>7974</Characters>
  <Application>Microsoft Office Word</Application>
  <DocSecurity>0</DocSecurity>
  <Lines>66</Lines>
  <Paragraphs>18</Paragraphs>
  <ScaleCrop>false</ScaleCrop>
  <Company/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15</cp:revision>
  <dcterms:created xsi:type="dcterms:W3CDTF">2025-05-21T04:21:00Z</dcterms:created>
  <dcterms:modified xsi:type="dcterms:W3CDTF">2026-07-09T07:54:00Z</dcterms:modified>
</cp:coreProperties>
</file>